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43D2" w14:textId="7E9E944F" w:rsidR="006C3223" w:rsidRDefault="006C322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6036"/>
      </w:tblGrid>
      <w:tr w:rsidR="0068421C" w14:paraId="5DD8AA1D" w14:textId="77777777" w:rsidTr="00BD1300">
        <w:tc>
          <w:tcPr>
            <w:tcW w:w="3414" w:type="dxa"/>
          </w:tcPr>
          <w:p w14:paraId="513315AD" w14:textId="041E3863" w:rsidR="0068421C" w:rsidRDefault="0068421C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7DC298" wp14:editId="65F9B119">
                  <wp:extent cx="1645920" cy="2205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2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</w:tcPr>
          <w:p w14:paraId="01604A7F" w14:textId="77777777" w:rsidR="0068421C" w:rsidRPr="00A979F5" w:rsidRDefault="0068421C" w:rsidP="0068421C">
            <w:pPr>
              <w:jc w:val="center"/>
              <w:rPr>
                <w:rFonts w:ascii="Arial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b/>
                <w:bCs/>
                <w:sz w:val="28"/>
                <w:szCs w:val="28"/>
                <w:lang w:val="en-GB"/>
              </w:rPr>
              <w:t>DAN BRENNAN</w:t>
            </w:r>
          </w:p>
          <w:p w14:paraId="6616A3C1" w14:textId="77777777" w:rsidR="0068421C" w:rsidRPr="00A979F5" w:rsidRDefault="0068421C" w:rsidP="00BD130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D95171B" w14:textId="77777777" w:rsidR="0068421C" w:rsidRPr="00A979F5" w:rsidRDefault="0068421C" w:rsidP="00ED4552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eastAsia="Yu Gothic UI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lang w:val="en-GB"/>
              </w:rPr>
              <w:t>Process re</w:t>
            </w:r>
            <w:r w:rsidRPr="00A979F5">
              <w:rPr>
                <w:rFonts w:ascii="Arial" w:eastAsia="Yu Gothic UI" w:hAnsi="Arial" w:cs="Arial"/>
                <w:lang w:val="en-GB"/>
              </w:rPr>
              <w:noBreakHyphen/>
              <w:t>engineering</w:t>
            </w:r>
          </w:p>
          <w:p w14:paraId="2BA42CA5" w14:textId="77777777" w:rsidR="0068421C" w:rsidRPr="00A979F5" w:rsidRDefault="0068421C" w:rsidP="00BD1300">
            <w:pPr>
              <w:rPr>
                <w:rFonts w:ascii="Arial" w:eastAsia="Yu Gothic UI" w:hAnsi="Arial" w:cs="Arial"/>
                <w:lang w:val="en-GB"/>
              </w:rPr>
            </w:pPr>
          </w:p>
          <w:p w14:paraId="54517481" w14:textId="77777777" w:rsidR="0068421C" w:rsidRPr="00A979F5" w:rsidRDefault="0068421C" w:rsidP="00ED4552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eastAsia="Yu Gothic UI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lang w:val="en-GB"/>
              </w:rPr>
              <w:t>System Design and Implementation</w:t>
            </w:r>
          </w:p>
          <w:p w14:paraId="53EF6C67" w14:textId="77777777" w:rsidR="0068421C" w:rsidRPr="00A979F5" w:rsidRDefault="0068421C" w:rsidP="00BD1300">
            <w:pPr>
              <w:rPr>
                <w:rFonts w:ascii="Arial" w:eastAsia="Yu Gothic UI" w:hAnsi="Arial" w:cs="Arial"/>
                <w:lang w:val="en-GB"/>
              </w:rPr>
            </w:pPr>
          </w:p>
          <w:p w14:paraId="231E88B5" w14:textId="77777777" w:rsidR="0068421C" w:rsidRPr="00A979F5" w:rsidRDefault="0068421C" w:rsidP="00ED4552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eastAsia="Yu Gothic UI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lang w:val="en-GB"/>
              </w:rPr>
              <w:t>Navigating Legacy Environments</w:t>
            </w:r>
          </w:p>
          <w:p w14:paraId="656F40B3" w14:textId="77777777" w:rsidR="0068421C" w:rsidRPr="00A979F5" w:rsidRDefault="0068421C" w:rsidP="00BD1300">
            <w:pPr>
              <w:rPr>
                <w:rFonts w:ascii="Arial" w:eastAsia="Yu Gothic UI" w:hAnsi="Arial" w:cs="Arial"/>
                <w:lang w:val="en-GB"/>
              </w:rPr>
            </w:pPr>
          </w:p>
          <w:p w14:paraId="7811EEA9" w14:textId="21B187B9" w:rsidR="0068421C" w:rsidRPr="00A979F5" w:rsidRDefault="0068421C" w:rsidP="00ED4552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eastAsia="Yu Gothic UI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lang w:val="en-GB"/>
              </w:rPr>
              <w:t>Capital Markets Expertise</w:t>
            </w:r>
          </w:p>
          <w:p w14:paraId="32B07A62" w14:textId="77777777" w:rsidR="0068421C" w:rsidRPr="00A979F5" w:rsidRDefault="0068421C" w:rsidP="00BD1300">
            <w:pPr>
              <w:pStyle w:val="Level1"/>
              <w:tabs>
                <w:tab w:val="left" w:pos="-1440"/>
              </w:tabs>
              <w:ind w:left="0" w:firstLine="0"/>
              <w:rPr>
                <w:rFonts w:ascii="Arial" w:eastAsia="Yu Gothic UI" w:hAnsi="Arial" w:cs="Arial"/>
                <w:lang w:val="en-GB"/>
              </w:rPr>
            </w:pPr>
          </w:p>
          <w:p w14:paraId="26E83B4F" w14:textId="77777777" w:rsidR="0068421C" w:rsidRPr="00A979F5" w:rsidRDefault="0068421C" w:rsidP="00ED4552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eastAsia="Yu Gothic UI" w:hAnsi="Arial" w:cs="Arial"/>
                <w:lang w:val="en-GB"/>
              </w:rPr>
            </w:pPr>
            <w:r w:rsidRPr="00A979F5">
              <w:rPr>
                <w:rFonts w:ascii="Arial" w:eastAsia="Yu Gothic UI" w:hAnsi="Arial" w:cs="Arial"/>
                <w:lang w:val="en-GB"/>
              </w:rPr>
              <w:t>Experienced Leadership</w:t>
            </w:r>
          </w:p>
          <w:p w14:paraId="2FD37267" w14:textId="77777777" w:rsidR="0068421C" w:rsidRDefault="0068421C">
            <w:pPr>
              <w:rPr>
                <w:lang w:val="en-GB"/>
              </w:rPr>
            </w:pPr>
          </w:p>
        </w:tc>
      </w:tr>
    </w:tbl>
    <w:p w14:paraId="0A90971D" w14:textId="77777777" w:rsidR="006C3223" w:rsidRDefault="006C3223">
      <w:pPr>
        <w:rPr>
          <w:lang w:val="en-GB"/>
        </w:rPr>
      </w:pPr>
    </w:p>
    <w:p w14:paraId="29BF3A15" w14:textId="6483EA3E" w:rsidR="006C3223" w:rsidRDefault="006C3223">
      <w:pPr>
        <w:rPr>
          <w:lang w:val="en-GB"/>
        </w:rPr>
      </w:pPr>
      <w:r>
        <w:rPr>
          <w:lang w:val="en-GB"/>
        </w:rPr>
        <w:t xml:space="preserve">Dan Brennan has been delivering software solutions that have shaped the Canadian financial securities marketplace through a career spanning four decades.  Combining a depth of capital markets experience and broad technological skill, Dan is at home equally with project leadership and hands-on execution.  For the last twenty years, Dan has directed his own consulting firm, providing services for </w:t>
      </w:r>
      <w:r w:rsidR="000A553F">
        <w:rPr>
          <w:lang w:val="en-GB"/>
        </w:rPr>
        <w:t>a client list that has</w:t>
      </w:r>
      <w:r>
        <w:rPr>
          <w:lang w:val="en-GB"/>
        </w:rPr>
        <w:t xml:space="preserve"> </w:t>
      </w:r>
      <w:r w:rsidR="000A553F">
        <w:rPr>
          <w:lang w:val="en-GB"/>
        </w:rPr>
        <w:t>included</w:t>
      </w:r>
      <w:r>
        <w:rPr>
          <w:lang w:val="en-GB"/>
        </w:rPr>
        <w:t xml:space="preserve"> banks, brokerage firms, pension funds, exchanges and service providers. </w:t>
      </w:r>
      <w:r w:rsidR="00A979F5">
        <w:rPr>
          <w:lang w:val="en-GB"/>
        </w:rPr>
        <w:t xml:space="preserve"> </w:t>
      </w:r>
      <w:r>
        <w:rPr>
          <w:lang w:val="en-GB"/>
        </w:rPr>
        <w:t xml:space="preserve">Over that </w:t>
      </w:r>
      <w:r w:rsidR="00A979F5">
        <w:rPr>
          <w:lang w:val="en-GB"/>
        </w:rPr>
        <w:t>time,</w:t>
      </w:r>
      <w:r>
        <w:rPr>
          <w:lang w:val="en-GB"/>
        </w:rPr>
        <w:t xml:space="preserve"> he has developed a distinct understanding of the pitfalls and opportunities </w:t>
      </w:r>
      <w:r w:rsidR="00662F17">
        <w:rPr>
          <w:lang w:val="en-GB"/>
        </w:rPr>
        <w:t>involved with</w:t>
      </w:r>
      <w:r>
        <w:rPr>
          <w:lang w:val="en-GB"/>
        </w:rPr>
        <w:t xml:space="preserve"> integrating legacy and emerging technologies, helping his clients achieve successful deliveries in this challenging </w:t>
      </w:r>
      <w:r w:rsidR="001A60C9">
        <w:rPr>
          <w:lang w:val="en-GB"/>
        </w:rPr>
        <w:t>environment</w:t>
      </w:r>
      <w:r>
        <w:rPr>
          <w:lang w:val="en-GB"/>
        </w:rPr>
        <w:t>.</w:t>
      </w:r>
    </w:p>
    <w:p w14:paraId="2823F885" w14:textId="77777777" w:rsidR="006C3223" w:rsidRDefault="006C3223">
      <w:pPr>
        <w:rPr>
          <w:lang w:val="en-GB"/>
        </w:rPr>
      </w:pPr>
    </w:p>
    <w:p w14:paraId="0701C556" w14:textId="77777777" w:rsidR="006C3223" w:rsidRDefault="006C3223">
      <w:pPr>
        <w:rPr>
          <w:i/>
          <w:iCs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Experience</w:t>
      </w:r>
    </w:p>
    <w:p w14:paraId="69FC1E80" w14:textId="77777777" w:rsidR="006C3223" w:rsidRDefault="006C3223">
      <w:pPr>
        <w:rPr>
          <w:lang w:val="en-GB"/>
        </w:rPr>
      </w:pPr>
    </w:p>
    <w:p w14:paraId="082AFF6D" w14:textId="4707D7AB" w:rsidR="006C3223" w:rsidRDefault="006C3223">
      <w:pPr>
        <w:rPr>
          <w:i/>
          <w:iCs/>
          <w:lang w:val="en-GB"/>
        </w:rPr>
      </w:pPr>
      <w:r>
        <w:rPr>
          <w:i/>
          <w:iCs/>
          <w:lang w:val="en-GB"/>
        </w:rPr>
        <w:t>Creating strategies and tactics</w:t>
      </w:r>
      <w:r w:rsidR="00F42B26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introducing new capabilities within legacy business and technology environments, including</w:t>
      </w:r>
      <w:r w:rsidR="00CC7964">
        <w:rPr>
          <w:i/>
          <w:iCs/>
          <w:lang w:val="en-GB"/>
        </w:rPr>
        <w:t>:</w:t>
      </w:r>
    </w:p>
    <w:p w14:paraId="7495B3CA" w14:textId="77777777" w:rsidR="006C3223" w:rsidRDefault="006C3223">
      <w:pPr>
        <w:rPr>
          <w:lang w:val="en-GB"/>
        </w:rPr>
      </w:pPr>
    </w:p>
    <w:p w14:paraId="2E1F3941" w14:textId="48E9B943" w:rsidR="006C3223" w:rsidRDefault="006C3223" w:rsidP="00ED1A4E">
      <w:pPr>
        <w:pStyle w:val="Level1"/>
        <w:numPr>
          <w:ilvl w:val="0"/>
          <w:numId w:val="2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 xml:space="preserve">Test and Deployment Strategies </w:t>
      </w:r>
      <w:r w:rsidR="00CC7964">
        <w:rPr>
          <w:b/>
          <w:bCs/>
          <w:lang w:val="en-GB"/>
        </w:rPr>
        <w:t>—</w:t>
      </w:r>
      <w:r>
        <w:rPr>
          <w:lang w:val="en-GB"/>
        </w:rPr>
        <w:t xml:space="preserve"> for participant back offices and trading systems involved with </w:t>
      </w:r>
      <w:r w:rsidR="000367B1">
        <w:rPr>
          <w:lang w:val="en-GB"/>
        </w:rPr>
        <w:t>CDS</w:t>
      </w:r>
      <w:r w:rsidR="00F42B26">
        <w:rPr>
          <w:lang w:val="en-GB"/>
        </w:rPr>
        <w:t>’</w:t>
      </w:r>
      <w:r>
        <w:rPr>
          <w:lang w:val="en-GB"/>
        </w:rPr>
        <w:t xml:space="preserve"> Post Trade Modernization system and workflow renovations;</w:t>
      </w:r>
    </w:p>
    <w:p w14:paraId="7EE4499A" w14:textId="17D9DD69" w:rsidR="006C3223" w:rsidRDefault="006C3223" w:rsidP="00ED1A4E">
      <w:pPr>
        <w:pStyle w:val="Level1"/>
        <w:numPr>
          <w:ilvl w:val="0"/>
          <w:numId w:val="2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 xml:space="preserve">System and Business Process </w:t>
      </w:r>
      <w:r w:rsidR="00F42B26">
        <w:rPr>
          <w:b/>
          <w:bCs/>
          <w:lang w:val="en-GB"/>
        </w:rPr>
        <w:t>Transformation</w:t>
      </w:r>
      <w:r>
        <w:rPr>
          <w:b/>
          <w:bCs/>
          <w:lang w:val="en-GB"/>
        </w:rPr>
        <w:t xml:space="preserve">s </w:t>
      </w:r>
      <w:r w:rsidR="00CC7964">
        <w:rPr>
          <w:b/>
          <w:bCs/>
          <w:lang w:val="en-GB"/>
        </w:rPr>
        <w:t>—</w:t>
      </w:r>
      <w:r>
        <w:rPr>
          <w:lang w:val="en-GB"/>
        </w:rPr>
        <w:t xml:space="preserve"> to support</w:t>
      </w:r>
      <w:r w:rsidR="00AD12E8">
        <w:rPr>
          <w:lang w:val="en-GB"/>
        </w:rPr>
        <w:t xml:space="preserve"> changes ma</w:t>
      </w:r>
      <w:r w:rsidR="00F42B26">
        <w:rPr>
          <w:lang w:val="en-GB"/>
        </w:rPr>
        <w:t>n</w:t>
      </w:r>
      <w:r w:rsidR="00AD12E8">
        <w:rPr>
          <w:lang w:val="en-GB"/>
        </w:rPr>
        <w:t>dated by</w:t>
      </w:r>
      <w:r>
        <w:rPr>
          <w:lang w:val="en-GB"/>
        </w:rPr>
        <w:t xml:space="preserve"> </w:t>
      </w:r>
      <w:r w:rsidR="00AD12E8">
        <w:rPr>
          <w:lang w:val="en-GB"/>
        </w:rPr>
        <w:t>CSA</w:t>
      </w:r>
      <w:r w:rsidR="00F42B26">
        <w:rPr>
          <w:lang w:val="en-GB"/>
        </w:rPr>
        <w:t>’</w:t>
      </w:r>
      <w:r w:rsidR="00AD12E8">
        <w:rPr>
          <w:lang w:val="en-GB"/>
        </w:rPr>
        <w:t>s</w:t>
      </w:r>
      <w:r>
        <w:rPr>
          <w:lang w:val="en-GB"/>
        </w:rPr>
        <w:t xml:space="preserve"> NI 31</w:t>
      </w:r>
      <w:r>
        <w:rPr>
          <w:lang w:val="en-GB"/>
        </w:rPr>
        <w:noBreakHyphen/>
        <w:t>103 (</w:t>
      </w:r>
      <w:r w:rsidR="00F42B26">
        <w:rPr>
          <w:lang w:val="en-GB"/>
        </w:rPr>
        <w:t>“</w:t>
      </w:r>
      <w:r>
        <w:rPr>
          <w:lang w:val="en-GB"/>
        </w:rPr>
        <w:t>CRM2</w:t>
      </w:r>
      <w:r w:rsidR="00F42B26">
        <w:rPr>
          <w:lang w:val="en-GB"/>
        </w:rPr>
        <w:t>”</w:t>
      </w:r>
      <w:r>
        <w:rPr>
          <w:lang w:val="en-GB"/>
        </w:rPr>
        <w:t xml:space="preserve">) regulatory initiative, requiring updates across </w:t>
      </w:r>
      <w:r w:rsidR="00F42B26">
        <w:rPr>
          <w:lang w:val="en-GB"/>
        </w:rPr>
        <w:t xml:space="preserve">a </w:t>
      </w:r>
      <w:r w:rsidR="00427C43">
        <w:rPr>
          <w:lang w:val="en-GB"/>
        </w:rPr>
        <w:t>client</w:t>
      </w:r>
      <w:r w:rsidR="00F42B26">
        <w:rPr>
          <w:lang w:val="en-GB"/>
        </w:rPr>
        <w:t>’</w:t>
      </w:r>
      <w:r w:rsidR="00427C43">
        <w:rPr>
          <w:lang w:val="en-GB"/>
        </w:rPr>
        <w:t>s</w:t>
      </w:r>
      <w:r>
        <w:rPr>
          <w:lang w:val="en-GB"/>
        </w:rPr>
        <w:t xml:space="preserve"> 12 separate lines of business.</w:t>
      </w:r>
    </w:p>
    <w:p w14:paraId="16E894BB" w14:textId="77777777" w:rsidR="006C3223" w:rsidRDefault="006C3223">
      <w:pPr>
        <w:rPr>
          <w:lang w:val="en-GB"/>
        </w:rPr>
      </w:pPr>
    </w:p>
    <w:p w14:paraId="739E801B" w14:textId="694FAA51" w:rsidR="006C3223" w:rsidRDefault="006C322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Delivering </w:t>
      </w:r>
      <w:r w:rsidR="00A979F5">
        <w:rPr>
          <w:i/>
          <w:iCs/>
          <w:lang w:val="en-GB"/>
        </w:rPr>
        <w:t>ground-breaking</w:t>
      </w:r>
      <w:r>
        <w:rPr>
          <w:i/>
          <w:iCs/>
          <w:lang w:val="en-GB"/>
        </w:rPr>
        <w:t xml:space="preserve"> capabilities to the Canadian Securities marketplace, including:</w:t>
      </w:r>
    </w:p>
    <w:p w14:paraId="22A5722A" w14:textId="77777777" w:rsidR="006C3223" w:rsidRDefault="006C3223">
      <w:pPr>
        <w:rPr>
          <w:lang w:val="en-GB"/>
        </w:rPr>
      </w:pPr>
    </w:p>
    <w:p w14:paraId="40196D87" w14:textId="37843618" w:rsidR="006C3223" w:rsidRDefault="006C3223" w:rsidP="00ED1A4E">
      <w:pPr>
        <w:pStyle w:val="Level1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>Canada-wide Equity Order Management System</w:t>
      </w:r>
      <w:r>
        <w:rPr>
          <w:lang w:val="en-GB"/>
        </w:rPr>
        <w:t xml:space="preserve"> </w:t>
      </w:r>
      <w:r w:rsidR="00CC7964">
        <w:rPr>
          <w:lang w:val="en-GB"/>
        </w:rPr>
        <w:t>—</w:t>
      </w:r>
      <w:r>
        <w:rPr>
          <w:lang w:val="en-GB"/>
        </w:rPr>
        <w:t xml:space="preserve"> supporting trading, order entry and order and execution management, linking brokerage desks and Canadian exchanges nation-wide;</w:t>
      </w:r>
    </w:p>
    <w:p w14:paraId="2A8BBDB2" w14:textId="1EC12528" w:rsidR="006C3223" w:rsidRDefault="006C3223" w:rsidP="00ED1A4E">
      <w:pPr>
        <w:pStyle w:val="Level1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 xml:space="preserve">Central Options Clearing Application </w:t>
      </w:r>
      <w:r w:rsidR="00CC7964">
        <w:rPr>
          <w:b/>
          <w:bCs/>
          <w:lang w:val="en-GB"/>
        </w:rPr>
        <w:t>—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which managed </w:t>
      </w:r>
      <w:r w:rsidR="00F42B26">
        <w:rPr>
          <w:lang w:val="en-GB"/>
        </w:rPr>
        <w:t xml:space="preserve">trade reporting and positions for </w:t>
      </w:r>
      <w:r>
        <w:rPr>
          <w:lang w:val="en-GB"/>
        </w:rPr>
        <w:t>all exchange-traded equity and index option</w:t>
      </w:r>
      <w:r w:rsidR="00F42B26">
        <w:rPr>
          <w:lang w:val="en-GB"/>
        </w:rPr>
        <w:t>s</w:t>
      </w:r>
      <w:r>
        <w:rPr>
          <w:lang w:val="en-GB"/>
        </w:rPr>
        <w:t xml:space="preserve"> within Canad</w:t>
      </w:r>
      <w:bookmarkStart w:id="0" w:name="QuickMark"/>
      <w:bookmarkEnd w:id="0"/>
      <w:r>
        <w:rPr>
          <w:lang w:val="en-GB"/>
        </w:rPr>
        <w:t>a;</w:t>
      </w:r>
    </w:p>
    <w:p w14:paraId="4DF90D7C" w14:textId="3A509102" w:rsidR="006C3223" w:rsidRDefault="006C3223" w:rsidP="00ED1A4E">
      <w:pPr>
        <w:pStyle w:val="Level1"/>
        <w:numPr>
          <w:ilvl w:val="0"/>
          <w:numId w:val="3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 xml:space="preserve">MFDA Trading Functionality for ETFs </w:t>
      </w:r>
      <w:r w:rsidR="00CC7964">
        <w:rPr>
          <w:lang w:val="en-GB"/>
        </w:rPr>
        <w:t>—</w:t>
      </w:r>
      <w:r>
        <w:rPr>
          <w:lang w:val="en-GB"/>
        </w:rPr>
        <w:t xml:space="preserve"> providing </w:t>
      </w:r>
      <w:r w:rsidR="00AD12E8">
        <w:rPr>
          <w:lang w:val="en-GB"/>
        </w:rPr>
        <w:t>client</w:t>
      </w:r>
      <w:r w:rsidR="00F42B26">
        <w:rPr>
          <w:lang w:val="en-GB"/>
        </w:rPr>
        <w:t>’</w:t>
      </w:r>
      <w:r w:rsidR="00AD12E8">
        <w:rPr>
          <w:lang w:val="en-GB"/>
        </w:rPr>
        <w:t xml:space="preserve">s </w:t>
      </w:r>
      <w:r>
        <w:rPr>
          <w:lang w:val="en-GB"/>
        </w:rPr>
        <w:t xml:space="preserve">MFDA advisors the back office and web order entry support to incorporate ETF positions </w:t>
      </w:r>
      <w:r w:rsidR="00F42B26">
        <w:rPr>
          <w:lang w:val="en-GB"/>
        </w:rPr>
        <w:t xml:space="preserve">directly </w:t>
      </w:r>
      <w:r>
        <w:rPr>
          <w:lang w:val="en-GB"/>
        </w:rPr>
        <w:t xml:space="preserve">in </w:t>
      </w:r>
      <w:r w:rsidR="00F42B26">
        <w:rPr>
          <w:lang w:val="en-GB"/>
        </w:rPr>
        <w:t xml:space="preserve">their investment client </w:t>
      </w:r>
      <w:r>
        <w:rPr>
          <w:lang w:val="en-GB"/>
        </w:rPr>
        <w:t>portfolios.</w:t>
      </w:r>
    </w:p>
    <w:p w14:paraId="6687343F" w14:textId="77777777" w:rsidR="006C3223" w:rsidRDefault="006C3223">
      <w:pPr>
        <w:rPr>
          <w:lang w:val="en-GB"/>
        </w:rPr>
      </w:pPr>
    </w:p>
    <w:p w14:paraId="6BEC4BCC" w14:textId="77777777" w:rsidR="006C3223" w:rsidRDefault="006C3223">
      <w:pPr>
        <w:rPr>
          <w:lang w:val="en-GB"/>
        </w:rPr>
      </w:pPr>
      <w:r>
        <w:rPr>
          <w:i/>
          <w:iCs/>
          <w:lang w:val="en-GB"/>
        </w:rPr>
        <w:t>Providing Hands-on Tactical Redesign and Delivery, including:</w:t>
      </w:r>
    </w:p>
    <w:p w14:paraId="6324B510" w14:textId="77777777" w:rsidR="006C3223" w:rsidRDefault="006C3223">
      <w:pPr>
        <w:rPr>
          <w:lang w:val="en-GB"/>
        </w:rPr>
      </w:pPr>
    </w:p>
    <w:p w14:paraId="12430CA5" w14:textId="5B490DBB" w:rsidR="006C3223" w:rsidRDefault="006C3223" w:rsidP="00ED1A4E">
      <w:pPr>
        <w:pStyle w:val="Level1"/>
        <w:numPr>
          <w:ilvl w:val="0"/>
          <w:numId w:val="4"/>
        </w:numPr>
        <w:tabs>
          <w:tab w:val="left" w:pos="-1440"/>
        </w:tabs>
        <w:rPr>
          <w:lang w:val="en-GB"/>
        </w:rPr>
      </w:pPr>
      <w:r>
        <w:rPr>
          <w:b/>
          <w:bCs/>
          <w:lang w:val="en-GB"/>
        </w:rPr>
        <w:t>Custom Application Automating and Expediting Trade Reconciliations</w:t>
      </w:r>
      <w:r>
        <w:rPr>
          <w:lang w:val="en-GB"/>
        </w:rPr>
        <w:t xml:space="preserve"> </w:t>
      </w:r>
      <w:r w:rsidR="00A979F5">
        <w:rPr>
          <w:lang w:val="en-GB"/>
        </w:rPr>
        <w:t>—</w:t>
      </w:r>
      <w:r>
        <w:rPr>
          <w:lang w:val="en-GB"/>
        </w:rPr>
        <w:t xml:space="preserve"> </w:t>
      </w:r>
      <w:r w:rsidR="00F42B26">
        <w:rPr>
          <w:lang w:val="en-GB"/>
        </w:rPr>
        <w:t xml:space="preserve">streamlining manual reconciliation </w:t>
      </w:r>
      <w:r>
        <w:rPr>
          <w:lang w:val="en-GB"/>
        </w:rPr>
        <w:t>among multiple equity exchanges and client</w:t>
      </w:r>
      <w:r>
        <w:rPr>
          <w:lang w:val="en-GB"/>
        </w:rPr>
        <w:sym w:font="WP TypographicSymbols" w:char="003D"/>
      </w:r>
      <w:r>
        <w:rPr>
          <w:lang w:val="en-GB"/>
        </w:rPr>
        <w:t>s in-house aggregated trade records;</w:t>
      </w:r>
    </w:p>
    <w:p w14:paraId="3148C3A6" w14:textId="3E168463" w:rsidR="006C3223" w:rsidRDefault="006C3223" w:rsidP="00ED1A4E">
      <w:pPr>
        <w:pStyle w:val="Level1"/>
        <w:numPr>
          <w:ilvl w:val="0"/>
          <w:numId w:val="4"/>
        </w:numPr>
        <w:tabs>
          <w:tab w:val="left" w:pos="-1440"/>
        </w:tabs>
        <w:rPr>
          <w:lang w:val="en-GB"/>
        </w:rPr>
      </w:pPr>
      <w:r w:rsidRPr="00A979F5">
        <w:rPr>
          <w:b/>
          <w:bCs/>
          <w:lang w:val="en-GB"/>
        </w:rPr>
        <w:t xml:space="preserve">Straight-Through Processing Workflow and Systems </w:t>
      </w:r>
      <w:r w:rsidR="00A979F5" w:rsidRPr="00A979F5">
        <w:rPr>
          <w:b/>
          <w:bCs/>
          <w:lang w:val="en-GB"/>
        </w:rPr>
        <w:t>Conversion</w:t>
      </w:r>
      <w:r w:rsidR="00F42B26">
        <w:rPr>
          <w:b/>
          <w:bCs/>
          <w:lang w:val="en-GB"/>
        </w:rPr>
        <w:t>s</w:t>
      </w:r>
      <w:r w:rsidR="00A979F5" w:rsidRPr="00A979F5">
        <w:rPr>
          <w:b/>
          <w:bCs/>
          <w:lang w:val="en-GB"/>
        </w:rPr>
        <w:t xml:space="preserve"> </w:t>
      </w:r>
      <w:r w:rsidR="00CC7964">
        <w:rPr>
          <w:lang w:val="en-GB"/>
        </w:rPr>
        <w:t>—</w:t>
      </w:r>
      <w:r w:rsidR="00F42B26">
        <w:rPr>
          <w:lang w:val="en-GB"/>
        </w:rPr>
        <w:t xml:space="preserve"> </w:t>
      </w:r>
      <w:r>
        <w:rPr>
          <w:lang w:val="en-GB"/>
        </w:rPr>
        <w:t>meet</w:t>
      </w:r>
      <w:r w:rsidR="00F42B26">
        <w:rPr>
          <w:lang w:val="en-GB"/>
        </w:rPr>
        <w:t>ing</w:t>
      </w:r>
      <w:r>
        <w:rPr>
          <w:lang w:val="en-GB"/>
        </w:rPr>
        <w:t xml:space="preserve"> </w:t>
      </w:r>
      <w:r w:rsidR="00F42B26">
        <w:rPr>
          <w:lang w:val="en-GB"/>
        </w:rPr>
        <w:t xml:space="preserve">CSA’s </w:t>
      </w:r>
      <w:r w:rsidR="00CC7964">
        <w:rPr>
          <w:lang w:val="en-GB"/>
        </w:rPr>
        <w:t xml:space="preserve">NI 24-101 </w:t>
      </w:r>
      <w:r>
        <w:rPr>
          <w:lang w:val="en-GB"/>
        </w:rPr>
        <w:t xml:space="preserve">regulatory deadlines for </w:t>
      </w:r>
      <w:r w:rsidR="00F42B26">
        <w:rPr>
          <w:lang w:val="en-GB"/>
        </w:rPr>
        <w:t xml:space="preserve">daily </w:t>
      </w:r>
      <w:r>
        <w:rPr>
          <w:lang w:val="en-GB"/>
        </w:rPr>
        <w:t>trade matching and settlement</w:t>
      </w:r>
      <w:r w:rsidR="00CC7964">
        <w:rPr>
          <w:lang w:val="en-GB"/>
        </w:rPr>
        <w:t>.</w:t>
      </w:r>
    </w:p>
    <w:sectPr w:rsidR="006C3223" w:rsidSect="006C322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D3B1" w14:textId="77777777" w:rsidR="00AF22A3" w:rsidRDefault="00AF22A3" w:rsidP="00AF22A3">
      <w:r>
        <w:separator/>
      </w:r>
    </w:p>
  </w:endnote>
  <w:endnote w:type="continuationSeparator" w:id="0">
    <w:p w14:paraId="091CAE50" w14:textId="77777777" w:rsidR="00AF22A3" w:rsidRDefault="00AF22A3" w:rsidP="00AF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C583" w14:textId="77777777" w:rsidR="00AF22A3" w:rsidRDefault="00AF22A3" w:rsidP="00AF22A3">
      <w:r>
        <w:separator/>
      </w:r>
    </w:p>
  </w:footnote>
  <w:footnote w:type="continuationSeparator" w:id="0">
    <w:p w14:paraId="103572BB" w14:textId="77777777" w:rsidR="00AF22A3" w:rsidRDefault="00AF22A3" w:rsidP="00AF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A06F2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C127AC"/>
    <w:multiLevelType w:val="hybridMultilevel"/>
    <w:tmpl w:val="72B63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D4061"/>
    <w:multiLevelType w:val="hybridMultilevel"/>
    <w:tmpl w:val="20DA9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224C0"/>
    <w:multiLevelType w:val="hybridMultilevel"/>
    <w:tmpl w:val="32483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F5013"/>
    <w:multiLevelType w:val="hybridMultilevel"/>
    <w:tmpl w:val="75A4A2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3"/>
    <w:rsid w:val="000367B1"/>
    <w:rsid w:val="000A553F"/>
    <w:rsid w:val="0015076B"/>
    <w:rsid w:val="001A60C9"/>
    <w:rsid w:val="002D2B66"/>
    <w:rsid w:val="00423A8F"/>
    <w:rsid w:val="00427C43"/>
    <w:rsid w:val="005238FB"/>
    <w:rsid w:val="00662F17"/>
    <w:rsid w:val="0068421C"/>
    <w:rsid w:val="006C3223"/>
    <w:rsid w:val="00A25B4A"/>
    <w:rsid w:val="00A979F5"/>
    <w:rsid w:val="00AC3A71"/>
    <w:rsid w:val="00AD12E8"/>
    <w:rsid w:val="00AF22A3"/>
    <w:rsid w:val="00BD1300"/>
    <w:rsid w:val="00CC7964"/>
    <w:rsid w:val="00ED1A4E"/>
    <w:rsid w:val="00ED4552"/>
    <w:rsid w:val="00F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3C123"/>
  <w14:defaultImageDpi w14:val="96"/>
  <w15:docId w15:val="{11D4AC09-5CA6-4EA2-973A-2919739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table" w:styleId="TableGrid">
    <w:name w:val="Table Grid"/>
    <w:basedOn w:val="TableNormal"/>
    <w:uiPriority w:val="39"/>
    <w:rsid w:val="0068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21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2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A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A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Brennan</dc:creator>
  <cp:keywords/>
  <dc:description/>
  <cp:lastModifiedBy>Dan Brennan</cp:lastModifiedBy>
  <cp:revision>15</cp:revision>
  <dcterms:created xsi:type="dcterms:W3CDTF">2020-10-30T17:04:00Z</dcterms:created>
  <dcterms:modified xsi:type="dcterms:W3CDTF">2020-10-30T18:15:00Z</dcterms:modified>
</cp:coreProperties>
</file>